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1250" w:val="left"/>
        </w:tabs>
        <w:ind/>
        <w:jc w:val="center"/>
        <w:rPr>
          <w:rFonts w:ascii="Times New Roman" w:hAnsi="Times New Roman"/>
          <w:b w:val="1"/>
        </w:rPr>
      </w:pPr>
      <w:bookmarkStart w:id="1" w:name="_Hlk48219693"/>
      <w:bookmarkEnd w:id="1"/>
      <w:r>
        <w:rPr>
          <w:rFonts w:ascii="Times New Roman" w:hAnsi="Times New Roman"/>
          <w:b w:val="1"/>
        </w:rPr>
        <w:t>Муниципальное общеобразовательное учреждение</w:t>
      </w:r>
    </w:p>
    <w:p w14:paraId="02000000">
      <w:pPr>
        <w:tabs>
          <w:tab w:leader="none" w:pos="1250" w:val="left"/>
        </w:tabs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«Средняя общеобразовательная школа № 12»</w:t>
      </w:r>
    </w:p>
    <w:p w14:paraId="03000000">
      <w:pPr>
        <w:ind/>
        <w:jc w:val="center"/>
        <w:rPr>
          <w:rFonts w:ascii="Times New Roman" w:hAnsi="Times New Roman"/>
        </w:rPr>
      </w:pPr>
    </w:p>
    <w:p w14:paraId="04000000">
      <w:pPr>
        <w:ind/>
        <w:jc w:val="right"/>
        <w:rPr>
          <w:rFonts w:ascii="Times New Roman" w:hAnsi="Times New Roman"/>
          <w:sz w:val="20"/>
        </w:rPr>
      </w:pPr>
    </w:p>
    <w:p w14:paraId="05000000">
      <w:pPr>
        <w:ind/>
        <w:jc w:val="right"/>
        <w:rPr>
          <w:rFonts w:ascii="Times New Roman" w:hAnsi="Times New Roman"/>
          <w:sz w:val="24"/>
        </w:rPr>
      </w:pPr>
    </w:p>
    <w:p w14:paraId="06000000">
      <w:pPr>
        <w:ind/>
        <w:jc w:val="both"/>
        <w:rPr>
          <w:rFonts w:ascii="Times New Roman" w:hAnsi="Times New Roman"/>
          <w:sz w:val="24"/>
        </w:rPr>
      </w:pPr>
    </w:p>
    <w:p w14:paraId="07000000">
      <w:pPr>
        <w:ind/>
        <w:jc w:val="right"/>
        <w:rPr>
          <w:rFonts w:ascii="Times New Roman" w:hAnsi="Times New Roman"/>
          <w:sz w:val="24"/>
        </w:rPr>
      </w:pPr>
    </w:p>
    <w:p w14:paraId="08000000">
      <w:pPr>
        <w:ind/>
        <w:jc w:val="right"/>
        <w:rPr>
          <w:rFonts w:ascii="Times New Roman" w:hAnsi="Times New Roman"/>
          <w:sz w:val="24"/>
        </w:rPr>
      </w:pPr>
    </w:p>
    <w:p w14:paraId="09000000">
      <w:pPr>
        <w:rPr>
          <w:rFonts w:ascii="Times New Roman" w:hAnsi="Times New Roman"/>
          <w:b w:val="1"/>
          <w:sz w:val="24"/>
        </w:rPr>
      </w:pPr>
    </w:p>
    <w:p w14:paraId="0A000000">
      <w:pPr>
        <w:ind/>
        <w:jc w:val="center"/>
        <w:outlineLvl w:val="0"/>
        <w:rPr>
          <w:rFonts w:ascii="Times New Roman" w:hAnsi="Times New Roman"/>
          <w:b w:val="1"/>
          <w:sz w:val="52"/>
        </w:rPr>
      </w:pPr>
    </w:p>
    <w:p w14:paraId="0B000000">
      <w:pPr>
        <w:ind/>
        <w:jc w:val="center"/>
        <w:outlineLvl w:val="0"/>
        <w:rPr>
          <w:rFonts w:ascii="Times New Roman" w:hAnsi="Times New Roman"/>
          <w:b w:val="1"/>
          <w:sz w:val="52"/>
        </w:rPr>
      </w:pPr>
    </w:p>
    <w:p w14:paraId="0C000000">
      <w:pPr>
        <w:ind/>
        <w:jc w:val="center"/>
        <w:outlineLvl w:val="0"/>
        <w:rPr>
          <w:rFonts w:ascii="Times New Roman" w:hAnsi="Times New Roman"/>
          <w:b w:val="1"/>
          <w:sz w:val="52"/>
        </w:rPr>
      </w:pPr>
      <w:r>
        <w:rPr>
          <w:rFonts w:ascii="Times New Roman" w:hAnsi="Times New Roman"/>
          <w:b w:val="1"/>
          <w:sz w:val="52"/>
        </w:rPr>
        <w:t>РАБОЧАЯ ПРОГРАММА</w:t>
      </w:r>
    </w:p>
    <w:p w14:paraId="0D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0E000000">
      <w:pPr>
        <w:widowControl w:val="0"/>
        <w:ind/>
        <w:jc w:val="center"/>
        <w:rPr>
          <w:rFonts w:ascii="Times New Roman,Bold" w:hAnsi="Times New Roman,Bold"/>
          <w:b w:val="1"/>
          <w:color w:val="000000"/>
          <w:sz w:val="36"/>
        </w:rPr>
      </w:pPr>
      <w:r>
        <w:rPr>
          <w:rFonts w:ascii="Times New Roman,Bold" w:hAnsi="Times New Roman,Bold"/>
          <w:b w:val="1"/>
          <w:color w:val="000000"/>
          <w:sz w:val="36"/>
        </w:rPr>
        <w:t>по информатике</w:t>
      </w:r>
    </w:p>
    <w:p w14:paraId="0F000000">
      <w:pPr>
        <w:widowControl w:val="0"/>
        <w:ind/>
        <w:jc w:val="center"/>
        <w:rPr>
          <w:rFonts w:ascii="Times New Roman,Bold" w:hAnsi="Times New Roman,Bold"/>
          <w:b w:val="1"/>
          <w:color w:val="000000"/>
          <w:sz w:val="36"/>
        </w:rPr>
      </w:pPr>
      <w:r>
        <w:rPr>
          <w:rFonts w:ascii="Times New Roman,Bold" w:hAnsi="Times New Roman,Bold"/>
          <w:b w:val="1"/>
          <w:color w:val="000000"/>
          <w:sz w:val="36"/>
        </w:rPr>
        <w:t xml:space="preserve">для 7 класса (ФГОС) </w:t>
      </w:r>
    </w:p>
    <w:p w14:paraId="10000000">
      <w:pPr>
        <w:widowControl w:val="0"/>
        <w:ind/>
        <w:jc w:val="center"/>
        <w:rPr>
          <w:rFonts w:ascii="Times New Roman,Bold" w:hAnsi="Times New Roman,Bold"/>
          <w:b w:val="1"/>
          <w:color w:val="000000"/>
          <w:sz w:val="36"/>
        </w:rPr>
      </w:pPr>
      <w:r>
        <w:rPr>
          <w:rFonts w:ascii="Times New Roman,Bold" w:hAnsi="Times New Roman,Bold"/>
          <w:b w:val="1"/>
          <w:color w:val="000000"/>
          <w:sz w:val="36"/>
        </w:rPr>
        <w:t>на 2022-2023</w:t>
      </w:r>
      <w:r>
        <w:rPr>
          <w:rFonts w:ascii="Times New Roman,Bold" w:hAnsi="Times New Roman,Bold"/>
          <w:b w:val="1"/>
          <w:color w:val="000000"/>
          <w:sz w:val="36"/>
        </w:rPr>
        <w:t xml:space="preserve"> учебный год</w:t>
      </w:r>
    </w:p>
    <w:p w14:paraId="11000000">
      <w:pPr>
        <w:widowControl w:val="0"/>
        <w:ind/>
        <w:jc w:val="center"/>
        <w:rPr>
          <w:rFonts w:ascii="Times New Roman,Bold" w:hAnsi="Times New Roman,Bold"/>
          <w:b w:val="1"/>
          <w:i w:val="1"/>
          <w:color w:val="000000"/>
          <w:sz w:val="24"/>
        </w:rPr>
      </w:pPr>
    </w:p>
    <w:p w14:paraId="12000000">
      <w:pPr>
        <w:widowControl w:val="0"/>
        <w:ind/>
        <w:jc w:val="center"/>
        <w:rPr>
          <w:rFonts w:ascii="Times New Roman,Bold" w:hAnsi="Times New Roman,Bold"/>
          <w:b w:val="1"/>
          <w:color w:val="000000"/>
          <w:sz w:val="24"/>
        </w:rPr>
      </w:pPr>
    </w:p>
    <w:p w14:paraId="13000000">
      <w:pPr>
        <w:widowControl w:val="0"/>
        <w:ind/>
        <w:jc w:val="center"/>
        <w:rPr>
          <w:rFonts w:ascii="Times New Roman,Bold" w:hAnsi="Times New Roman,Bold"/>
          <w:b w:val="1"/>
          <w:color w:val="000000"/>
          <w:sz w:val="24"/>
        </w:rPr>
      </w:pPr>
    </w:p>
    <w:p w14:paraId="14000000">
      <w:pPr>
        <w:widowControl w:val="0"/>
        <w:ind/>
        <w:jc w:val="center"/>
        <w:outlineLvl w:val="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</w:rPr>
        <w:t>.</w:t>
      </w:r>
    </w:p>
    <w:p w14:paraId="15000000">
      <w:pPr>
        <w:widowControl w:val="0"/>
        <w:ind/>
        <w:rPr>
          <w:rFonts w:ascii="Times New Roman" w:hAnsi="Times New Roman"/>
          <w:color w:val="000000"/>
          <w:sz w:val="24"/>
        </w:rPr>
      </w:pPr>
    </w:p>
    <w:p w14:paraId="16000000">
      <w:pPr>
        <w:widowControl w:val="0"/>
        <w:ind/>
        <w:rPr>
          <w:rFonts w:ascii="Times New Roman" w:hAnsi="Times New Roman"/>
          <w:color w:val="000000"/>
          <w:sz w:val="24"/>
        </w:rPr>
      </w:pPr>
    </w:p>
    <w:p w14:paraId="17000000">
      <w:pPr>
        <w:widowControl w:val="0"/>
        <w:ind/>
        <w:rPr>
          <w:rFonts w:ascii="Times New Roman" w:hAnsi="Times New Roman"/>
          <w:color w:val="000000"/>
          <w:sz w:val="24"/>
        </w:rPr>
      </w:pPr>
    </w:p>
    <w:p w14:paraId="18000000">
      <w:pPr>
        <w:widowControl w:val="0"/>
        <w:ind/>
        <w:rPr>
          <w:rFonts w:ascii="Times New Roman" w:hAnsi="Times New Roman"/>
          <w:color w:val="000000"/>
          <w:sz w:val="24"/>
        </w:rPr>
      </w:pPr>
    </w:p>
    <w:p w14:paraId="19000000">
      <w:pPr>
        <w:widowControl w:val="0"/>
        <w:ind/>
        <w:jc w:val="right"/>
        <w:rPr>
          <w:rFonts w:ascii="Times New Roman" w:hAnsi="Times New Roman"/>
          <w:color w:val="000000"/>
          <w:sz w:val="24"/>
        </w:rPr>
      </w:pPr>
    </w:p>
    <w:p w14:paraId="1A000000">
      <w:pPr>
        <w:widowControl w:val="0"/>
        <w:ind/>
        <w:jc w:val="right"/>
        <w:rPr>
          <w:rFonts w:ascii="Times New Roman" w:hAnsi="Times New Roman"/>
          <w:color w:val="000000"/>
          <w:sz w:val="24"/>
        </w:rPr>
      </w:pPr>
    </w:p>
    <w:p w14:paraId="1B000000">
      <w:pPr>
        <w:widowControl w:val="0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Разработал:</w:t>
      </w:r>
    </w:p>
    <w:p w14:paraId="1C000000">
      <w:pPr>
        <w:widowControl w:val="0"/>
        <w:ind/>
        <w:jc w:val="right"/>
        <w:outlineLvl w:val="0"/>
        <w:rPr>
          <w:rFonts w:ascii="Times New Roman" w:hAnsi="Times New Roman"/>
          <w:b w:val="1"/>
          <w:color w:val="000000"/>
          <w:sz w:val="36"/>
          <w:u w:val="single"/>
        </w:rPr>
      </w:pPr>
      <w:r>
        <w:rPr>
          <w:rFonts w:ascii="Times New Roman" w:hAnsi="Times New Roman"/>
          <w:b w:val="1"/>
          <w:color w:val="000000"/>
          <w:sz w:val="36"/>
          <w:u w:val="single"/>
        </w:rPr>
        <w:t xml:space="preserve">Колесникова О. В. </w:t>
      </w:r>
    </w:p>
    <w:p w14:paraId="1D000000">
      <w:pPr>
        <w:widowControl w:val="0"/>
        <w:ind/>
        <w:jc w:val="right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учитель информатики</w:t>
      </w:r>
    </w:p>
    <w:p w14:paraId="1E000000">
      <w:pPr>
        <w:ind/>
        <w:jc w:val="right"/>
        <w:rPr>
          <w:rFonts w:ascii="Times New Roman" w:hAnsi="Times New Roman"/>
        </w:rPr>
      </w:pPr>
    </w:p>
    <w:p w14:paraId="1F000000">
      <w:pPr>
        <w:rPr>
          <w:rFonts w:ascii="Times New Roman" w:hAnsi="Times New Roman"/>
        </w:rPr>
      </w:pPr>
    </w:p>
    <w:p w14:paraId="20000000">
      <w:pPr>
        <w:ind/>
        <w:jc w:val="center"/>
        <w:rPr>
          <w:rFonts w:ascii="Times New Roman" w:hAnsi="Times New Roman"/>
          <w:sz w:val="24"/>
        </w:rPr>
      </w:pPr>
    </w:p>
    <w:p w14:paraId="21000000">
      <w:pPr>
        <w:ind/>
        <w:jc w:val="center"/>
        <w:rPr>
          <w:rFonts w:ascii="Times New Roman" w:hAnsi="Times New Roman"/>
          <w:sz w:val="24"/>
        </w:rPr>
      </w:pPr>
    </w:p>
    <w:p w14:paraId="22000000">
      <w:pPr>
        <w:ind/>
        <w:jc w:val="center"/>
        <w:rPr>
          <w:rFonts w:ascii="Times New Roman" w:hAnsi="Times New Roman"/>
          <w:sz w:val="24"/>
        </w:rPr>
      </w:pPr>
    </w:p>
    <w:p w14:paraId="23000000">
      <w:pPr>
        <w:ind/>
        <w:jc w:val="center"/>
        <w:rPr>
          <w:rFonts w:ascii="Times New Roman" w:hAnsi="Times New Roman"/>
          <w:sz w:val="24"/>
        </w:rPr>
      </w:pPr>
    </w:p>
    <w:p w14:paraId="24000000">
      <w:pPr>
        <w:ind/>
        <w:jc w:val="center"/>
        <w:rPr>
          <w:rFonts w:ascii="Times New Roman" w:hAnsi="Times New Roman"/>
          <w:sz w:val="24"/>
        </w:rPr>
      </w:pPr>
    </w:p>
    <w:p w14:paraId="25000000">
      <w:pPr>
        <w:ind/>
        <w:jc w:val="center"/>
        <w:rPr>
          <w:rFonts w:ascii="Times New Roman" w:hAnsi="Times New Roman"/>
          <w:sz w:val="24"/>
        </w:rPr>
      </w:pPr>
    </w:p>
    <w:p w14:paraId="26000000">
      <w:pPr>
        <w:ind/>
        <w:jc w:val="center"/>
        <w:rPr>
          <w:rFonts w:ascii="Times New Roman" w:hAnsi="Times New Roman"/>
          <w:sz w:val="24"/>
        </w:rPr>
      </w:pPr>
    </w:p>
    <w:p w14:paraId="27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</w:t>
      </w:r>
    </w:p>
    <w:p w14:paraId="28000000">
      <w:pPr>
        <w:ind/>
        <w:jc w:val="center"/>
        <w:rPr>
          <w:rFonts w:ascii="Times New Roman" w:hAnsi="Times New Roman"/>
          <w:sz w:val="24"/>
        </w:rPr>
      </w:pPr>
    </w:p>
    <w:p w14:paraId="29000000">
      <w:pPr>
        <w:ind/>
        <w:jc w:val="center"/>
        <w:rPr>
          <w:rFonts w:ascii="Times New Roman" w:hAnsi="Times New Roman"/>
          <w:sz w:val="24"/>
        </w:rPr>
      </w:pPr>
    </w:p>
    <w:p w14:paraId="2A000000">
      <w:pPr>
        <w:ind/>
        <w:jc w:val="center"/>
        <w:rPr>
          <w:rFonts w:ascii="Times New Roman" w:hAnsi="Times New Roman"/>
          <w:sz w:val="24"/>
        </w:rPr>
      </w:pPr>
    </w:p>
    <w:p w14:paraId="2B000000">
      <w:pPr>
        <w:ind/>
        <w:jc w:val="center"/>
        <w:rPr>
          <w:rFonts w:ascii="Times New Roman" w:hAnsi="Times New Roman"/>
          <w:sz w:val="24"/>
        </w:rPr>
      </w:pPr>
    </w:p>
    <w:p w14:paraId="2C000000">
      <w:pPr>
        <w:ind/>
        <w:jc w:val="center"/>
        <w:rPr>
          <w:rFonts w:ascii="Times New Roman" w:hAnsi="Times New Roman"/>
          <w:sz w:val="24"/>
        </w:rPr>
      </w:pPr>
    </w:p>
    <w:p w14:paraId="2D000000">
      <w:pPr>
        <w:ind/>
        <w:jc w:val="center"/>
        <w:rPr>
          <w:rFonts w:ascii="Times New Roman" w:hAnsi="Times New Roman"/>
          <w:sz w:val="24"/>
        </w:rPr>
      </w:pPr>
    </w:p>
    <w:p w14:paraId="2E000000">
      <w:pPr>
        <w:spacing w:line="252" w:lineRule="auto"/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ПОЯСНИТЕЛЬНАЯ ЗАПИСКА</w:t>
      </w:r>
    </w:p>
    <w:p w14:paraId="2F000000">
      <w:pPr>
        <w:ind w:firstLine="567" w:left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</w:t>
      </w:r>
      <w:r>
        <w:rPr>
          <w:rFonts w:ascii="Times New Roman" w:hAnsi="Times New Roman"/>
          <w:sz w:val="20"/>
        </w:rPr>
        <w:t xml:space="preserve">оения основной образовательной </w:t>
      </w:r>
      <w:bookmarkStart w:id="2" w:name="_GoBack"/>
      <w:bookmarkEnd w:id="2"/>
      <w:r>
        <w:rPr>
          <w:rFonts w:ascii="Times New Roman" w:hAnsi="Times New Roman"/>
          <w:sz w:val="20"/>
        </w:rPr>
        <w:t xml:space="preserve">программы (личностным, </w:t>
      </w:r>
      <w:r>
        <w:rPr>
          <w:rFonts w:ascii="Times New Roman" w:hAnsi="Times New Roman"/>
          <w:sz w:val="20"/>
        </w:rPr>
        <w:t>метапредметных</w:t>
      </w:r>
      <w:r>
        <w:rPr>
          <w:rFonts w:ascii="Times New Roman" w:hAnsi="Times New Roman"/>
          <w:sz w:val="20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r>
        <w:rPr>
          <w:rFonts w:ascii="Times New Roman" w:hAnsi="Times New Roman"/>
          <w:sz w:val="20"/>
        </w:rPr>
        <w:t>Межпредметные</w:t>
      </w:r>
      <w:r>
        <w:rPr>
          <w:rFonts w:ascii="Times New Roman" w:hAnsi="Times New Roman"/>
          <w:sz w:val="20"/>
        </w:rPr>
        <w:t xml:space="preserve"> связи. 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Босова, А.Ю. Босова; издательство «БИНОМ. Лаборатория знаний»)</w:t>
      </w:r>
    </w:p>
    <w:p w14:paraId="30000000">
      <w:pPr>
        <w:spacing w:line="259" w:lineRule="exact"/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Планируемые предметные результаты освоения учебного предмета, курса.</w:t>
      </w:r>
    </w:p>
    <w:p w14:paraId="31000000">
      <w:pPr>
        <w:ind w:firstLine="567" w:left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i w:val="1"/>
          <w:sz w:val="20"/>
        </w:rPr>
        <w:t>Личностные результаты</w:t>
      </w:r>
      <w:r>
        <w:rPr>
          <w:rFonts w:ascii="Times New Roman" w:hAnsi="Times New Roman"/>
          <w:sz w:val="20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32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33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понимание роли информационных процессов в современном мире;</w:t>
      </w:r>
    </w:p>
    <w:p w14:paraId="34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владение первичными навыками анализа и критичной оценки получаемой информации; </w:t>
      </w:r>
    </w:p>
    <w:p w14:paraId="35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ответственное отношение к информации с учетом правовых и этических аспектов ее распространения; </w:t>
      </w:r>
    </w:p>
    <w:p w14:paraId="36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развитие чувства личной ответственности за качество окружающей информационной среды;</w:t>
      </w:r>
    </w:p>
    <w:p w14:paraId="37000000">
      <w:pPr>
        <w:ind w:firstLine="0" w:left="993"/>
        <w:jc w:val="both"/>
        <w:rPr>
          <w:rFonts w:ascii="Times New Roman" w:hAnsi="Times New Roman"/>
          <w:sz w:val="20"/>
        </w:rPr>
      </w:pPr>
    </w:p>
    <w:p w14:paraId="38000000">
      <w:pPr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39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3A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3B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3C000000">
      <w:pPr>
        <w:ind w:firstLine="567" w:left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i w:val="1"/>
          <w:sz w:val="20"/>
        </w:rPr>
        <w:t>Метапредметные результаты</w:t>
      </w:r>
      <w:r>
        <w:rPr>
          <w:rFonts w:ascii="Times New Roman" w:hAnsi="Times New Roman"/>
          <w:sz w:val="20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3D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владение общепредметными понятиями;</w:t>
      </w:r>
    </w:p>
    <w:p w14:paraId="3E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владение информационно-логическими </w:t>
      </w:r>
      <w:r>
        <w:rPr>
          <w:rFonts w:ascii="Times New Roman" w:hAnsi="Times New Roman"/>
          <w:sz w:val="20"/>
        </w:rPr>
        <w:t>умениями: определять</w:t>
      </w:r>
      <w:r>
        <w:rPr>
          <w:rFonts w:ascii="Times New Roman" w:hAnsi="Times New Roman"/>
          <w:sz w:val="20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3F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40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41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42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43000000">
      <w:pPr>
        <w:numPr>
          <w:ilvl w:val="0"/>
          <w:numId w:val="1"/>
        </w:numPr>
        <w:ind w:firstLine="0" w:left="99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</w:t>
      </w:r>
      <w:r>
        <w:rPr>
          <w:rFonts w:ascii="Times New Roman" w:hAnsi="Times New Roman"/>
          <w:sz w:val="20"/>
        </w:rPr>
        <w:t xml:space="preserve">и звуковых сообщений; создание, восприятие и использование </w:t>
      </w:r>
      <w:r>
        <w:rPr>
          <w:rFonts w:ascii="Times New Roman" w:hAnsi="Times New Roman"/>
          <w:sz w:val="20"/>
        </w:rPr>
        <w:t>гипермедиа сообщений</w:t>
      </w:r>
      <w:r>
        <w:rPr>
          <w:rFonts w:ascii="Times New Roman" w:hAnsi="Times New Roman"/>
          <w:sz w:val="20"/>
        </w:rPr>
        <w:t>; коммуникация и социальное взаимодействие; поиск и организация хранения информации; анализ информации).</w:t>
      </w:r>
    </w:p>
    <w:p w14:paraId="44000000">
      <w:pPr>
        <w:ind/>
        <w:jc w:val="center"/>
        <w:rPr>
          <w:rFonts w:ascii="Times New Roman" w:hAnsi="Times New Roman"/>
          <w:b w:val="1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ПРЕДМЕТНЫЕ РЕЗУЛЬТАТЫ</w:t>
      </w:r>
    </w:p>
    <w:p w14:paraId="45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сформированность у обучающихся умений: </w:t>
      </w:r>
    </w:p>
    <w:p w14:paraId="46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пояснять на примерах смысл понятий «информация», «информационный процесс», «обработка информации», «хранение информации», «передача информации»; </w:t>
      </w:r>
    </w:p>
    <w:p w14:paraId="4700000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48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сравнивать длины сообщений, записанных в различных алфавитах, оперировать единицами измерения информационного объёма и скорости передачи данных; </w:t>
      </w:r>
    </w:p>
    <w:p w14:paraId="49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оценивать и сравнивать размеры текстовых, графических, звуковых файлов и видеофайлов; </w:t>
      </w:r>
    </w:p>
    <w:p w14:paraId="4A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приводить примеры современных устройств хранения и передачи информации, сравнивать их количественные характеристики; </w:t>
      </w:r>
    </w:p>
    <w:p w14:paraId="4B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выделять основные этапы в истории и понимать тенденции развития компьютеров и программного обеспечения; 6 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 </w:t>
      </w:r>
    </w:p>
    <w:p w14:paraId="4C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соотносить характеристики компьютера с задачами, решаемыми с его помощью; </w:t>
      </w:r>
    </w:p>
    <w:p w14:paraId="4D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 </w:t>
      </w:r>
    </w:p>
    <w:p w14:paraId="4E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 </w:t>
      </w:r>
    </w:p>
    <w:p w14:paraId="4F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представлять результаты своей деятельности в виде структурированных иллюстрированных документов, мультимедийных презентаций; </w:t>
      </w:r>
    </w:p>
    <w:p w14:paraId="50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искать информацию в сети Интернет (в том </w:t>
      </w:r>
      <w:r>
        <w:rPr>
          <w:rFonts w:ascii="Times New Roman" w:hAnsi="Times New Roman"/>
          <w:color w:val="000000"/>
          <w:sz w:val="20"/>
        </w:rPr>
        <w:t>числе, по ключевым словам</w:t>
      </w:r>
      <w:r>
        <w:rPr>
          <w:rFonts w:ascii="Times New Roman" w:hAnsi="Times New Roman"/>
          <w:color w:val="000000"/>
          <w:sz w:val="20"/>
        </w:rPr>
        <w:t xml:space="preserve">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</w:t>
      </w:r>
    </w:p>
    <w:p w14:paraId="51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понимать структуру адресов веб-ресурсов; </w:t>
      </w:r>
    </w:p>
    <w:p w14:paraId="52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использовать современные сервисы интернет-коммуникаций; </w:t>
      </w:r>
    </w:p>
    <w:p w14:paraId="53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 </w:t>
      </w:r>
    </w:p>
    <w:p w14:paraId="5400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 xml:space="preserve"> иметь представление о влиянии использования средств ИКТ на здоровье пользователя и уметь применять методы профилактики.</w:t>
      </w:r>
    </w:p>
    <w:p w14:paraId="55000000">
      <w:pPr>
        <w:rPr>
          <w:rFonts w:ascii="Times New Roman" w:hAnsi="Times New Roman"/>
          <w:color w:val="000000"/>
          <w:sz w:val="20"/>
        </w:rPr>
      </w:pPr>
    </w:p>
    <w:p w14:paraId="56000000">
      <w:pPr>
        <w:rPr>
          <w:rFonts w:ascii="Times New Roman" w:hAnsi="Times New Roman"/>
          <w:color w:val="000000"/>
          <w:sz w:val="20"/>
        </w:rPr>
      </w:pPr>
    </w:p>
    <w:p w14:paraId="57000000">
      <w:pPr>
        <w:rPr>
          <w:rFonts w:ascii="Times New Roman" w:hAnsi="Times New Roman"/>
          <w:color w:val="000000"/>
          <w:sz w:val="20"/>
        </w:rPr>
      </w:pPr>
    </w:p>
    <w:p w14:paraId="58000000">
      <w:pPr>
        <w:rPr>
          <w:rFonts w:ascii="Times New Roman" w:hAnsi="Times New Roman"/>
          <w:color w:val="000000"/>
          <w:sz w:val="20"/>
        </w:rPr>
      </w:pPr>
    </w:p>
    <w:p w14:paraId="59000000">
      <w:pPr>
        <w:rPr>
          <w:rFonts w:ascii="Times New Roman" w:hAnsi="Times New Roman"/>
          <w:color w:val="000000"/>
          <w:sz w:val="20"/>
        </w:rPr>
      </w:pPr>
    </w:p>
    <w:p w14:paraId="5A000000">
      <w:pPr>
        <w:rPr>
          <w:rFonts w:ascii="Times New Roman" w:hAnsi="Times New Roman"/>
          <w:color w:val="000000"/>
          <w:sz w:val="20"/>
        </w:rPr>
      </w:pPr>
    </w:p>
    <w:p w14:paraId="5B000000">
      <w:pPr>
        <w:rPr>
          <w:rFonts w:ascii="Times New Roman" w:hAnsi="Times New Roman"/>
          <w:color w:val="000000"/>
          <w:sz w:val="20"/>
        </w:rPr>
      </w:pPr>
    </w:p>
    <w:p w14:paraId="5C000000">
      <w:pPr>
        <w:rPr>
          <w:rFonts w:ascii="Times New Roman" w:hAnsi="Times New Roman"/>
          <w:color w:val="000000"/>
          <w:sz w:val="20"/>
        </w:rPr>
      </w:pPr>
    </w:p>
    <w:p w14:paraId="5D000000">
      <w:pPr>
        <w:rPr>
          <w:rFonts w:ascii="Times New Roman" w:hAnsi="Times New Roman"/>
          <w:color w:val="000000"/>
          <w:sz w:val="20"/>
        </w:rPr>
      </w:pPr>
    </w:p>
    <w:p w14:paraId="5E000000">
      <w:pPr>
        <w:sectPr>
          <w:type w:val="continuous"/>
          <w:pgSz w:h="15840" w:orient="portrait" w:w="12240"/>
          <w:pgMar w:bottom="720" w:footer="720" w:gutter="0" w:header="720" w:left="720" w:right="720" w:top="720"/>
        </w:sectPr>
      </w:pPr>
    </w:p>
    <w:p w14:paraId="5F000000">
      <w:pPr>
        <w:ind/>
        <w:jc w:val="center"/>
        <w:rPr>
          <w:rFonts w:ascii="Times New Roman" w:hAnsi="Times New Roman"/>
          <w:b w:val="1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7 класс</w:t>
      </w:r>
      <w:r>
        <w:rPr>
          <w:rFonts w:ascii="Times New Roman" w:hAnsi="Times New Roman"/>
          <w:b w:val="1"/>
          <w:color w:val="000000"/>
          <w:sz w:val="20"/>
        </w:rPr>
        <w:t xml:space="preserve">. </w:t>
      </w:r>
      <w:r>
        <w:rPr>
          <w:rFonts w:ascii="Times New Roman" w:hAnsi="Times New Roman"/>
          <w:b w:val="1"/>
          <w:color w:val="000000"/>
          <w:sz w:val="20"/>
        </w:rPr>
        <w:t>1 час в неделю, всего — 35 часов, 2 часа — резервное время.</w:t>
      </w:r>
    </w:p>
    <w:tbl>
      <w:tblPr>
        <w:tblStyle w:val="Style_1"/>
        <w:tblLayout w:type="fixed"/>
      </w:tblPr>
      <w:tblGrid>
        <w:gridCol w:w="1838"/>
        <w:gridCol w:w="8647"/>
        <w:gridCol w:w="3969"/>
      </w:tblGrid>
      <w:tr>
        <w:tc>
          <w:tcPr>
            <w:tcW w:type="dxa" w:w="1838"/>
          </w:tcPr>
          <w:p w14:paraId="6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Примерные темы, раскрывающие данный раздел программы, и количество часов, отводимое на их изучение</w:t>
            </w:r>
          </w:p>
        </w:tc>
        <w:tc>
          <w:tcPr>
            <w:tcW w:type="dxa" w:w="8647"/>
          </w:tcPr>
          <w:p w14:paraId="6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Учебное содержание</w:t>
            </w:r>
          </w:p>
        </w:tc>
        <w:tc>
          <w:tcPr>
            <w:tcW w:type="dxa" w:w="3969"/>
          </w:tcPr>
          <w:p w14:paraId="6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Основные виды деятельности учащихся при изучении темы (на уровне учебных действий)</w:t>
            </w:r>
          </w:p>
        </w:tc>
      </w:tr>
      <w:tr>
        <w:tc>
          <w:tcPr>
            <w:tcW w:type="dxa" w:w="14454"/>
            <w:gridSpan w:val="3"/>
          </w:tcPr>
          <w:p w14:paraId="6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Раздел 1. Цифровая грамотность (8 часов)</w:t>
            </w:r>
          </w:p>
        </w:tc>
      </w:tr>
      <w:tr>
        <w:tc>
          <w:tcPr>
            <w:tcW w:type="dxa" w:w="1838"/>
          </w:tcPr>
          <w:p w14:paraId="64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1.</w:t>
            </w:r>
          </w:p>
          <w:p w14:paraId="65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Компьютер — универсальное устройство обработки данных (2 часа)</w:t>
            </w:r>
          </w:p>
        </w:tc>
        <w:tc>
          <w:tcPr>
            <w:tcW w:type="dxa" w:w="8647"/>
          </w:tcPr>
          <w:p w14:paraId="66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Компьютер 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      </w:r>
          </w:p>
          <w:p w14:paraId="67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Основные компоненты компьютера и их назначение. Процессор. Оперативная и долговременная память. Устройства ввода и вывода. </w:t>
            </w:r>
            <w:r>
              <w:rPr>
                <w:rFonts w:ascii="Times New Roman" w:hAnsi="Times New Roman"/>
                <w:color w:val="000000"/>
                <w:sz w:val="20"/>
              </w:rPr>
              <w:t>Сенсорный ввод, датчики мобильных устройств, средства биометрической аутентификации.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      </w:r>
          </w:p>
          <w:p w14:paraId="68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Физические ограничения на значения характеристик компьютеров. Параллельные вычисления.</w:t>
            </w:r>
          </w:p>
          <w:p w14:paraId="69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      </w:r>
          </w:p>
          <w:p w14:paraId="6A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Требования к характеристикам компьютера для решения различных задач.</w:t>
            </w:r>
          </w:p>
          <w:p w14:paraId="6B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Техника безопасности и правила работы на компьютере.</w:t>
            </w:r>
          </w:p>
          <w:p w14:paraId="6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Практические работы </w:t>
            </w:r>
            <w:r>
              <w:rPr>
                <w:rFonts w:ascii="Times New Roman" w:hAnsi="Times New Roman"/>
                <w:color w:val="000000"/>
                <w:sz w:val="20"/>
              </w:rPr>
              <w:t>1. Получение информации о характеристиках компьютера</w:t>
            </w:r>
          </w:p>
          <w:p w14:paraId="6D000000">
            <w:pPr>
              <w:rPr>
                <w:rFonts w:ascii="Times New Roman" w:hAnsi="Times New Roman"/>
                <w:sz w:val="20"/>
              </w:rPr>
            </w:pPr>
          </w:p>
          <w:p w14:paraId="6E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6F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Раскрывать смысл изучаемых понятий. </w:t>
            </w:r>
          </w:p>
          <w:p w14:paraId="70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Анализировать устройства компьютера с точки зрения организации процедур ввода, хранения, обработки, вывода и передачи информации. </w:t>
            </w:r>
          </w:p>
          <w:p w14:paraId="71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Анализировать информацию (сигналы о готовности и неполадке) при включении компьютера. </w:t>
            </w:r>
          </w:p>
          <w:p w14:paraId="72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Получать информацию о характеристиках компьютера</w:t>
            </w:r>
          </w:p>
        </w:tc>
      </w:tr>
      <w:tr>
        <w:tc>
          <w:tcPr>
            <w:tcW w:type="dxa" w:w="1838"/>
          </w:tcPr>
          <w:p w14:paraId="73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2.</w:t>
            </w:r>
          </w:p>
          <w:p w14:paraId="7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Программы и данные (4 часа)</w:t>
            </w:r>
          </w:p>
        </w:tc>
        <w:tc>
          <w:tcPr>
            <w:tcW w:type="dxa" w:w="8647"/>
          </w:tcPr>
          <w:p w14:paraId="75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</w:t>
            </w:r>
            <w:r>
              <w:rPr>
                <w:rFonts w:ascii="Times New Roman" w:hAnsi="Times New Roman"/>
                <w:color w:val="000000"/>
                <w:sz w:val="20"/>
              </w:rPr>
              <w:t>условно бесплатные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программы. Свободное программное 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Сжатие данных как удаление </w:t>
            </w:r>
            <w:r>
              <w:rPr>
                <w:rFonts w:ascii="Times New Roman" w:hAnsi="Times New Roman"/>
                <w:color w:val="000000"/>
                <w:sz w:val="20"/>
              </w:rPr>
              <w:t>избыточной информации</w:t>
            </w:r>
            <w:r>
              <w:rPr>
                <w:rFonts w:ascii="Times New Roman" w:hAnsi="Times New Roman"/>
                <w:color w:val="000000"/>
                <w:sz w:val="20"/>
              </w:rPr>
              <w:t>. Использование программ-архиваторов. Файловый менеджер. Поиск файлов средствами операционной системы.</w:t>
            </w:r>
          </w:p>
          <w:p w14:paraId="76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Компьютерные вирусы и другие вредоносные программы. Антивирусные средства операционных систем. Программы для защиты от вирусов.</w:t>
            </w:r>
          </w:p>
          <w:p w14:paraId="7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Практические работы </w:t>
            </w:r>
            <w:r>
              <w:rPr>
                <w:rFonts w:ascii="Times New Roman" w:hAnsi="Times New Roman"/>
                <w:color w:val="000000"/>
                <w:sz w:val="20"/>
              </w:rPr>
              <w:t>1. Выполнение основных операций с файлами и папками. 2. Сравнение размеров текстовых, графических, звуковых и видеофайлов. 3. Изучение элементов интерфейса используемой операционной системы. 4. Использование программы-архиватора. 5. Защита информации от компьютерных вирусов с помощью антивирусных программ</w:t>
            </w:r>
          </w:p>
          <w:p w14:paraId="78000000">
            <w:pPr>
              <w:rPr>
                <w:rFonts w:ascii="Times New Roman" w:hAnsi="Times New Roman"/>
                <w:sz w:val="20"/>
              </w:rPr>
            </w:pPr>
          </w:p>
          <w:p w14:paraId="79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7A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Раскрывать смысл изучаемых понятий.</w:t>
            </w:r>
          </w:p>
          <w:p w14:paraId="7B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программные средства, необходимые для осуществления информационных процессов при решении задач. </w:t>
            </w:r>
          </w:p>
          <w:p w14:paraId="7C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основные характеристики операционной системы. </w:t>
            </w:r>
          </w:p>
          <w:p w14:paraId="7D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Оперировать компьютерными информационными объектами в наглядно-графическом интерфейсе. </w:t>
            </w:r>
          </w:p>
          <w:p w14:paraId="7E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Выполнять основные операции с файлами и папками. </w:t>
            </w:r>
          </w:p>
          <w:p w14:paraId="7F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 </w:t>
            </w:r>
          </w:p>
          <w:p w14:paraId="80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Использовать программы-архиваторы</w:t>
            </w:r>
          </w:p>
          <w:p w14:paraId="81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Осуществлять защиту информации от компьютерных вирусов с помощью антивирусных программ. </w:t>
            </w:r>
          </w:p>
          <w:p w14:paraId="82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Планировать и создавать личное информационное пространство</w:t>
            </w:r>
          </w:p>
        </w:tc>
      </w:tr>
      <w:tr>
        <w:tc>
          <w:tcPr>
            <w:tcW w:type="dxa" w:w="1838"/>
          </w:tcPr>
          <w:p w14:paraId="83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3.</w:t>
            </w:r>
          </w:p>
          <w:p w14:paraId="8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Компьютерные сети (2 часа)</w:t>
            </w:r>
          </w:p>
        </w:tc>
        <w:tc>
          <w:tcPr>
            <w:tcW w:type="dxa" w:w="8647"/>
          </w:tcPr>
          <w:p w14:paraId="85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Объединение компьютеров в сеть. Сеть Интернет. Веб-страница, вебсайт. Структура адресов веб-ресурсов. Браузер. Поисковые системы. Поиск </w:t>
            </w:r>
            <w:r>
              <w:rPr>
                <w:rFonts w:ascii="Times New Roman" w:hAnsi="Times New Roman"/>
                <w:color w:val="000000"/>
                <w:sz w:val="20"/>
              </w:rPr>
              <w:t>информации, по ключевым словам,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 по изображению. Достоверность информации, полученной из Интернета.</w:t>
            </w:r>
          </w:p>
          <w:p w14:paraId="86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Современные сервисы интернет-коммуникаций.</w:t>
            </w:r>
          </w:p>
          <w:p w14:paraId="87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Стратегии безопасного поведения в Интернете.</w:t>
            </w:r>
          </w:p>
          <w:p w14:paraId="88000000">
            <w:pPr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Практические работы </w:t>
            </w:r>
          </w:p>
          <w:p w14:paraId="89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1. Поиск </w:t>
            </w:r>
            <w:r>
              <w:rPr>
                <w:rFonts w:ascii="Times New Roman" w:hAnsi="Times New Roman"/>
                <w:color w:val="000000"/>
                <w:sz w:val="20"/>
              </w:rPr>
              <w:t>информации, по ключевым словам,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 по изображению. </w:t>
            </w:r>
          </w:p>
          <w:p w14:paraId="8A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2. Использование сервисов </w:t>
            </w:r>
            <w:r>
              <w:rPr>
                <w:rFonts w:ascii="Times New Roman" w:hAnsi="Times New Roman"/>
                <w:color w:val="000000"/>
                <w:sz w:val="20"/>
              </w:rPr>
              <w:t>интернет коммуникаций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14:paraId="8B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8C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Раскрывать смысл изучаемых понятий. </w:t>
            </w:r>
          </w:p>
          <w:p w14:paraId="8D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Осуществлять поиск </w:t>
            </w:r>
            <w:r>
              <w:rPr>
                <w:rFonts w:ascii="Times New Roman" w:hAnsi="Times New Roman"/>
                <w:color w:val="000000"/>
                <w:sz w:val="20"/>
              </w:rPr>
              <w:t>информации, по ключевым словам,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 по изображению. </w:t>
            </w:r>
          </w:p>
          <w:p w14:paraId="8E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Проверять достоверность информации, найденной в сети Интернет. </w:t>
            </w:r>
          </w:p>
          <w:p w14:paraId="8F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Восстанавливать адрес </w:t>
            </w:r>
            <w:r>
              <w:rPr>
                <w:rFonts w:ascii="Times New Roman" w:hAnsi="Times New Roman"/>
                <w:color w:val="000000"/>
                <w:sz w:val="20"/>
              </w:rPr>
              <w:t>веб ресурса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 имеющихся фрагментов. </w:t>
            </w:r>
          </w:p>
          <w:p w14:paraId="90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Осуществлять взаимодействие посредством электронной почты, видео-конференц-связи</w:t>
            </w:r>
          </w:p>
        </w:tc>
      </w:tr>
      <w:tr>
        <w:tc>
          <w:tcPr>
            <w:tcW w:type="dxa" w:w="14454"/>
            <w:gridSpan w:val="3"/>
          </w:tcPr>
          <w:p w14:paraId="9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Раздел 2. Теоретические основы информатики (12 часов)</w:t>
            </w:r>
          </w:p>
        </w:tc>
      </w:tr>
      <w:tr>
        <w:tc>
          <w:tcPr>
            <w:tcW w:type="dxa" w:w="1838"/>
          </w:tcPr>
          <w:p w14:paraId="92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4.</w:t>
            </w:r>
          </w:p>
          <w:p w14:paraId="93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Информация и информационные процессы (3 часа)</w:t>
            </w:r>
          </w:p>
        </w:tc>
        <w:tc>
          <w:tcPr>
            <w:tcW w:type="dxa" w:w="8647"/>
          </w:tcPr>
          <w:p w14:paraId="94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Информация — одно из основных понятий современной науки.</w:t>
            </w:r>
          </w:p>
          <w:p w14:paraId="95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      </w:r>
          </w:p>
          <w:p w14:paraId="96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9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Информационные процессы — процессы, связанные с хранением, преобразованием и передачей данных</w:t>
            </w:r>
          </w:p>
          <w:p w14:paraId="98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99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Раскрывать смысл изучаемых понятий. </w:t>
            </w:r>
          </w:p>
          <w:p w14:paraId="9A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Оценивать информацию с позиции её свойств (актуальность, достоверность, полнота и др.). </w:t>
            </w:r>
          </w:p>
          <w:p w14:paraId="9B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Выделять информационную составляющую процессов в биологических, технических и социальных системах. </w:t>
            </w:r>
          </w:p>
          <w:p w14:paraId="9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 др.)</w:t>
            </w:r>
          </w:p>
        </w:tc>
      </w:tr>
      <w:tr>
        <w:tc>
          <w:tcPr>
            <w:tcW w:type="dxa" w:w="1838"/>
          </w:tcPr>
          <w:p w14:paraId="9D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5.</w:t>
            </w:r>
          </w:p>
          <w:p w14:paraId="9E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Представление информации (9 часов)</w:t>
            </w:r>
          </w:p>
        </w:tc>
        <w:tc>
          <w:tcPr>
            <w:tcW w:type="dxa" w:w="8647"/>
          </w:tcPr>
          <w:p w14:paraId="9F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Количество различных слов фиксированной длины в алфавите определённой мощности.</w:t>
            </w:r>
          </w:p>
          <w:p w14:paraId="A0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Кодирование символов одного алфавита с помощью кодовых слов в другом алфавите; кодовая таблица, декодирование.</w:t>
            </w:r>
          </w:p>
          <w:p w14:paraId="A1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Двоичный код. Представление данных в компьютере как текстов в двоичном алфавите.</w:t>
            </w:r>
          </w:p>
          <w:p w14:paraId="A2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Информационный объём данных. Бит — минимальная единица количества информации — двоичный разряд. Единицы измерения информационного объёма данных. Бит, байт, килобайт, мегабайт, гигабайт.</w:t>
            </w:r>
          </w:p>
          <w:p w14:paraId="A3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Скорость передачи данных. Единицы скорости передачи данных.</w:t>
            </w:r>
          </w:p>
          <w:p w14:paraId="A4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Кодирование текстов. Равномерный код. Неравномерный код. Кодировка ASCII. </w:t>
            </w:r>
            <w:r>
              <w:rPr>
                <w:rFonts w:ascii="Times New Roman" w:hAnsi="Times New Roman"/>
                <w:color w:val="000000"/>
                <w:sz w:val="20"/>
              </w:rPr>
              <w:t>Восьмибайтные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кодировки. Понятие о кодировках UNICODE. Декодирование сообщений с использованием равномерного и </w:t>
            </w:r>
            <w:r>
              <w:rPr>
                <w:rFonts w:ascii="Times New Roman" w:hAnsi="Times New Roman"/>
                <w:color w:val="000000"/>
                <w:sz w:val="20"/>
              </w:rPr>
              <w:t>неравномерного кода</w:t>
            </w:r>
            <w:r>
              <w:rPr>
                <w:rFonts w:ascii="Times New Roman" w:hAnsi="Times New Roman"/>
                <w:color w:val="000000"/>
                <w:sz w:val="20"/>
              </w:rPr>
              <w:t>. Информационный объём текста.</w:t>
            </w:r>
          </w:p>
          <w:p w14:paraId="A5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Искажение информации при передаче. </w:t>
            </w:r>
            <w:r>
              <w:rPr>
                <w:rFonts w:ascii="Times New Roman" w:hAnsi="Times New Roman"/>
                <w:color w:val="000000"/>
                <w:sz w:val="20"/>
              </w:rPr>
              <w:t>Коды, исправляющие ошибки.</w:t>
            </w:r>
          </w:p>
          <w:p w14:paraId="A6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Общее представление о цифровом представлении аудиовизуальных и других непрерывных данных.</w:t>
            </w:r>
          </w:p>
          <w:p w14:paraId="A7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Кодирование цвета. Цветовые модели. Модель RGB. Глубина кодирования. Палитра.</w:t>
            </w:r>
          </w:p>
          <w:p w14:paraId="A8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изображения.</w:t>
            </w:r>
          </w:p>
          <w:p w14:paraId="A9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Кодирование звука. Разрядность и частота записи. Количество каналов записи.</w:t>
            </w:r>
          </w:p>
          <w:p w14:paraId="AA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Оценка количественных параметров, связанных с представлением и хранением звуковых файлов.</w:t>
            </w:r>
          </w:p>
          <w:p w14:paraId="AB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Практические работы </w:t>
            </w:r>
            <w:r>
              <w:rPr>
                <w:rFonts w:ascii="Times New Roman" w:hAnsi="Times New Roman"/>
                <w:color w:val="000000"/>
                <w:sz w:val="20"/>
              </w:rPr>
              <w:t>1. Определение кода символа в разных кодировках в текстовом процессоре. 2. Определение кода цвета в палитре RGB в графическом редакторе. 3. Сохранение растрового графического изображения в разных форматах. 4. Запись звуковых файлов с различным качеством звучания (глубиной кодирования и частотой дискретизации)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type="dxa" w:w="3969"/>
          </w:tcPr>
          <w:p w14:paraId="AC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Раскрывать смысл изучаемых понятий. </w:t>
            </w:r>
          </w:p>
          <w:p w14:paraId="AD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Приводить примеры кодирования с использованием различных алфавитов, встречающихся в жизни. </w:t>
            </w:r>
          </w:p>
          <w:p w14:paraId="AE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Кодировать и декодировать сообщения по известным правилам кодирования.</w:t>
            </w:r>
          </w:p>
          <w:p w14:paraId="AF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количество различных символов, которые могут быть закодированы с помощью двоичного кода фиксированной длины (разрядности).</w:t>
            </w:r>
          </w:p>
          <w:p w14:paraId="B0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разрядность двоичного кода, необходимого для кодирования всех символов алфавита заданной мощности. </w:t>
            </w:r>
          </w:p>
          <w:p w14:paraId="B1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Подсчитывать количество текстов данной длины в данном алфавите. </w:t>
            </w:r>
          </w:p>
          <w:p w14:paraId="B2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Оперировать единицами измерения количества информации (бит, байт, килобайт, мегабайт, гигабайт). </w:t>
            </w:r>
          </w:p>
          <w:p w14:paraId="B3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Кодировать и декодировать текстовую информацию с использованием кодовых таблиц. </w:t>
            </w:r>
          </w:p>
          <w:p w14:paraId="B4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Вычислять информационный объём текста в заданной кодировке.</w:t>
            </w:r>
          </w:p>
          <w:p w14:paraId="B5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Оценивать информационный объём графических данных для растрового изображения.</w:t>
            </w:r>
          </w:p>
          <w:p w14:paraId="B6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объём памяти, необходимый для представления и хранения звукового файла</w:t>
            </w:r>
          </w:p>
        </w:tc>
      </w:tr>
      <w:tr>
        <w:tc>
          <w:tcPr>
            <w:tcW w:type="dxa" w:w="14454"/>
            <w:gridSpan w:val="3"/>
          </w:tcPr>
          <w:p w14:paraId="B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Раздел 3. Информационные технологии (13 часов)</w:t>
            </w:r>
          </w:p>
        </w:tc>
      </w:tr>
      <w:tr>
        <w:tc>
          <w:tcPr>
            <w:tcW w:type="dxa" w:w="1838"/>
          </w:tcPr>
          <w:p w14:paraId="B8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6.</w:t>
            </w:r>
          </w:p>
          <w:p w14:paraId="B9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Текстовые документы (6 часов)</w:t>
            </w:r>
          </w:p>
        </w:tc>
        <w:tc>
          <w:tcPr>
            <w:tcW w:type="dxa" w:w="8647"/>
          </w:tcPr>
          <w:p w14:paraId="BA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Текстовые документы и их структурные элементы (страница, абзац, строка, слово, символ).</w:t>
            </w:r>
          </w:p>
          <w:p w14:paraId="BB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Текстовый процессор 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Колонки. </w:t>
            </w:r>
            <w:r>
              <w:rPr>
                <w:rFonts w:ascii="Times New Roman" w:hAnsi="Times New Roman"/>
                <w:color w:val="000000"/>
                <w:sz w:val="20"/>
              </w:rPr>
              <w:t>Стилевое форматирование.</w:t>
            </w:r>
          </w:p>
          <w:p w14:paraId="BC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Структурирование информации с помощью списков и таблиц. Многоуровневые списки. Добавление таблиц в текстовые документы.</w:t>
            </w:r>
          </w:p>
          <w:p w14:paraId="BD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      </w:r>
          </w:p>
          <w:p w14:paraId="BE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Принципы работы средств автоматической проверки правописания, расстановки переносов, компьютерного перевода.</w:t>
            </w:r>
          </w:p>
          <w:p w14:paraId="BF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Практические работы </w:t>
            </w:r>
            <w:r>
              <w:rPr>
                <w:rFonts w:ascii="Times New Roman" w:hAnsi="Times New Roman"/>
                <w:color w:val="000000"/>
                <w:sz w:val="20"/>
              </w:rPr>
              <w:t>1. Создание небольших текстовых документов посредством квалифицированного клавиатурного письма с использованием базовых средств текстовых редакторов. 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 3. Вставка в документ формул, таблиц, изображений, оформление списков</w:t>
            </w:r>
          </w:p>
        </w:tc>
        <w:tc>
          <w:tcPr>
            <w:tcW w:type="dxa" w:w="3969"/>
          </w:tcPr>
          <w:p w14:paraId="C0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Раскрывать смысл изучаемых понятий. </w:t>
            </w:r>
          </w:p>
          <w:p w14:paraId="C1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Анализировать пользовательский интерфейс применяемого программного средства. </w:t>
            </w:r>
          </w:p>
          <w:p w14:paraId="C2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условия и возможности применения программного средства для решения типовых задач. </w:t>
            </w:r>
          </w:p>
          <w:p w14:paraId="C3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Выявлять общее и различия в разных программных продуктах, предназначенных для решения одного класса задач. </w:t>
            </w:r>
          </w:p>
          <w:p w14:paraId="C4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Создавать небольшие текстовые документы посредством квалифицированного клавиатурного письма с использованием базовых средств текстовых редакторов. </w:t>
            </w:r>
          </w:p>
          <w:p w14:paraId="C5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Форматировать текстовые документы (устанавливать параметры страницы документа;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форматировать символы и абзацы; вставлять колонтитулы и номера страниц). </w:t>
            </w:r>
          </w:p>
          <w:p w14:paraId="C6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Вставлять в документ формулы, таблицы, изображения, оформлять списки. </w:t>
            </w:r>
          </w:p>
          <w:p w14:paraId="C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Использовать ссылки и цитирование источников при создании на их основе собственных информационных объектов</w:t>
            </w:r>
          </w:p>
        </w:tc>
      </w:tr>
      <w:tr>
        <w:tc>
          <w:tcPr>
            <w:tcW w:type="dxa" w:w="1838"/>
          </w:tcPr>
          <w:p w14:paraId="C8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7.</w:t>
            </w:r>
          </w:p>
          <w:p w14:paraId="C9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Компьютерная графика (4 часа)</w:t>
            </w:r>
          </w:p>
        </w:tc>
        <w:tc>
          <w:tcPr>
            <w:tcW w:type="dxa" w:w="8647"/>
          </w:tcPr>
          <w:p w14:paraId="CA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Знакомство с графическими редакторами. Растровые рисунки. Использование графических примитивов. Многослойные растровые изображения.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Операции редактирования графических объектов, в том числе цифровых фотографий: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      </w:r>
          </w:p>
          <w:p w14:paraId="CB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      </w:r>
          </w:p>
          <w:p w14:paraId="C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Практические работы </w:t>
            </w:r>
            <w:r>
              <w:rPr>
                <w:rFonts w:ascii="Times New Roman" w:hAnsi="Times New Roman"/>
                <w:color w:val="000000"/>
                <w:sz w:val="20"/>
              </w:rPr>
              <w:t>1. Создание и/или редактирование изображения, в том числе цифровых фотографий, с помощью инструментов растрового графического редактора. 2. Создание и редактирование изображения с помощью инструментов векторного графического редактора</w:t>
            </w:r>
          </w:p>
          <w:p w14:paraId="CD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CE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Раскрывать смысл изучаемых понятий. </w:t>
            </w:r>
          </w:p>
          <w:p w14:paraId="CF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Анализировать пользовательский интерфейс применяемого программного средства.</w:t>
            </w:r>
          </w:p>
          <w:p w14:paraId="D0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условия и возможности применения программного средства для решения типовых задач. </w:t>
            </w:r>
          </w:p>
          <w:p w14:paraId="D1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Выявлять общее и различия в разных программных продуктах, предназначенных для решения одного класса задач. </w:t>
            </w:r>
          </w:p>
          <w:p w14:paraId="D2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Создавать и редактировать изображения с помощью инструментов растрового графического редактора. </w:t>
            </w:r>
          </w:p>
          <w:p w14:paraId="D3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Создавать и редактировать изображения с помощью инструментов векторного графического редактора</w:t>
            </w:r>
          </w:p>
        </w:tc>
      </w:tr>
      <w:tr>
        <w:tc>
          <w:tcPr>
            <w:tcW w:type="dxa" w:w="1838"/>
          </w:tcPr>
          <w:p w14:paraId="D4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Тема 8.</w:t>
            </w:r>
          </w:p>
          <w:p w14:paraId="D5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Мультимедийные презентации (3 часа)</w:t>
            </w:r>
          </w:p>
        </w:tc>
        <w:tc>
          <w:tcPr>
            <w:tcW w:type="dxa" w:w="8647"/>
          </w:tcPr>
          <w:p w14:paraId="D6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Подготовка мультимедийных презентаций. Слайд. Добавление на слайд текста и изображений. Работа с несколькими слайдами.</w:t>
            </w:r>
          </w:p>
          <w:p w14:paraId="D7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Анимация. </w:t>
            </w:r>
            <w:r>
              <w:rPr>
                <w:rFonts w:ascii="Times New Roman" w:hAnsi="Times New Roman"/>
                <w:color w:val="000000"/>
                <w:sz w:val="20"/>
              </w:rPr>
              <w:t>Гиперссылки.</w:t>
            </w:r>
          </w:p>
          <w:p w14:paraId="D8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Практические работы </w:t>
            </w:r>
            <w:r>
              <w:rPr>
                <w:rFonts w:ascii="Times New Roman" w:hAnsi="Times New Roman"/>
                <w:color w:val="000000"/>
                <w:sz w:val="20"/>
              </w:rPr>
              <w:t>1. Создание презентации с гиперссылками на основе готовых шаблонов</w:t>
            </w:r>
          </w:p>
          <w:p w14:paraId="D9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DA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Раскрывать смысл изучаемых понятий. </w:t>
            </w:r>
          </w:p>
          <w:p w14:paraId="DB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Анализировать пользовательский интерфейс применяемого программного средства.</w:t>
            </w:r>
          </w:p>
          <w:p w14:paraId="DC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Определять условия и возможности применения программного средства для решения типовых задач. </w:t>
            </w:r>
          </w:p>
          <w:p w14:paraId="DD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Выявлять общее и различия в разных программных продуктах, предназначенных для решения одного класса задач. </w:t>
            </w:r>
          </w:p>
          <w:p w14:paraId="DE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Создавать презентации, используя готовые шаблоны</w:t>
            </w:r>
          </w:p>
        </w:tc>
      </w:tr>
      <w:tr>
        <w:tc>
          <w:tcPr>
            <w:tcW w:type="dxa" w:w="1838"/>
          </w:tcPr>
          <w:p w14:paraId="DF00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Резервное время (2 часа)</w:t>
            </w:r>
          </w:p>
        </w:tc>
        <w:tc>
          <w:tcPr>
            <w:tcW w:type="dxa" w:w="8647"/>
          </w:tcPr>
          <w:p w14:paraId="E0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E100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1838"/>
          </w:tcPr>
          <w:p w14:paraId="E2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647"/>
          </w:tcPr>
          <w:p w14:paraId="E3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</w:tcPr>
          <w:p w14:paraId="E4000000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E5000000">
      <w:pPr>
        <w:rPr>
          <w:rFonts w:ascii="Times New Roman" w:hAnsi="Times New Roman"/>
          <w:sz w:val="20"/>
        </w:rPr>
      </w:pPr>
    </w:p>
    <w:p w14:paraId="E6000000">
      <w:pPr>
        <w:ind w:firstLine="0" w:left="360"/>
        <w:jc w:val="center"/>
        <w:rPr>
          <w:rFonts w:ascii="Times New Roman" w:hAnsi="Times New Roman"/>
          <w:b w:val="1"/>
          <w:sz w:val="20"/>
        </w:rPr>
      </w:pPr>
      <w:bookmarkStart w:id="3" w:name="bookmark16"/>
      <w:r>
        <w:rPr>
          <w:rFonts w:ascii="Times New Roman" w:hAnsi="Times New Roman"/>
          <w:b w:val="1"/>
          <w:sz w:val="20"/>
        </w:rPr>
        <w:t>Календарно-тематическое планирование</w:t>
      </w:r>
      <w:bookmarkEnd w:id="3"/>
      <w:r>
        <w:rPr>
          <w:rFonts w:ascii="Times New Roman" w:hAnsi="Times New Roman"/>
          <w:b w:val="1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7 класс 1 час в неделю (34 часа/год).</w:t>
      </w:r>
    </w:p>
    <w:tbl>
      <w:tblPr>
        <w:tblStyle w:val="Style_2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38"/>
        <w:gridCol w:w="6530"/>
        <w:gridCol w:w="1559"/>
        <w:gridCol w:w="1163"/>
        <w:gridCol w:w="3969"/>
      </w:tblGrid>
      <w:tr>
        <w:trPr>
          <w:trHeight w:hRule="atLeast" w:val="570"/>
        </w:trPr>
        <w:tc>
          <w:tcPr>
            <w:tcW w:type="dxa" w:w="12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7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урока</w:t>
            </w:r>
          </w:p>
        </w:tc>
        <w:tc>
          <w:tcPr>
            <w:tcW w:type="dxa" w:w="65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Тема урока</w:t>
            </w:r>
          </w:p>
        </w:tc>
        <w:tc>
          <w:tcPr>
            <w:tcW w:type="dxa" w:w="27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проведения</w:t>
            </w:r>
          </w:p>
          <w:p w14:paraId="EA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Д/з</w:t>
            </w:r>
          </w:p>
        </w:tc>
      </w:tr>
      <w:tr>
        <w:trPr>
          <w:trHeight w:hRule="atLeast" w:val="409"/>
        </w:trPr>
        <w:tc>
          <w:tcPr>
            <w:tcW w:type="dxa" w:w="12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5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1445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Тема 1. Информация и информационные процессы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pStyle w:val="Style_3"/>
              <w:spacing w:after="0"/>
              <w:ind w:firstLine="0" w:left="0" w:right="7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Техника безопасности и организация рабочего места. Информация и её свойства.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Введение, §1.1, вопросы 1–8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pStyle w:val="Style_4"/>
              <w:rPr>
                <w:sz w:val="20"/>
              </w:rPr>
            </w:pPr>
            <w:r>
              <w:rPr>
                <w:sz w:val="20"/>
              </w:rPr>
              <w:t>Информационные процессы. Обработка информации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§1.2 (п.1, 2, 3), вопросы 1–7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pStyle w:val="Style_4"/>
              <w:rPr>
                <w:sz w:val="20"/>
              </w:rPr>
            </w:pPr>
            <w:r>
              <w:rPr>
                <w:sz w:val="20"/>
              </w:rPr>
              <w:t>Информационные процессы. Хранение и передача информации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§1.2 (п.4, 5, 6), вопросы  8–11</w:t>
            </w:r>
          </w:p>
        </w:tc>
      </w:tr>
      <w:tr>
        <w:trPr>
          <w:trHeight w:hRule="atLeast" w:val="363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pStyle w:val="Style_4"/>
              <w:rPr>
                <w:sz w:val="20"/>
              </w:rPr>
            </w:pPr>
            <w:r>
              <w:rPr>
                <w:sz w:val="20"/>
              </w:rPr>
              <w:t>Всемирная паутина как информационное хранилище.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§1.3, вопросы 1–12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pStyle w:val="Style_4"/>
              <w:rPr>
                <w:sz w:val="20"/>
              </w:rPr>
            </w:pPr>
            <w:r>
              <w:rPr>
                <w:b w:val="1"/>
                <w:sz w:val="20"/>
                <w:u w:val="single"/>
              </w:rPr>
              <w:t>Практическая работа №1</w:t>
            </w:r>
            <w:r>
              <w:rPr>
                <w:sz w:val="20"/>
              </w:rPr>
              <w:t xml:space="preserve"> Представление информации.</w:t>
            </w:r>
          </w:p>
          <w:p w14:paraId="05010000">
            <w:pPr>
              <w:pStyle w:val="Style_4"/>
              <w:rPr>
                <w:sz w:val="20"/>
              </w:rPr>
            </w:pPr>
            <w:r>
              <w:rPr>
                <w:sz w:val="20"/>
              </w:rPr>
              <w:t>«Ввод символов»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§1.4, вопросы 1–9</w:t>
            </w:r>
          </w:p>
        </w:tc>
      </w:tr>
      <w:tr>
        <w:trPr>
          <w:trHeight w:hRule="atLeast" w:val="419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pStyle w:val="Style_4"/>
              <w:rPr>
                <w:sz w:val="20"/>
              </w:rPr>
            </w:pPr>
            <w:r>
              <w:rPr>
                <w:sz w:val="20"/>
              </w:rPr>
              <w:t>Двоичное кодирование.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§1.5, вопросы 1–5, 7-8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pStyle w:val="Style_4"/>
              <w:rPr>
                <w:sz w:val="20"/>
              </w:rPr>
            </w:pPr>
            <w:r>
              <w:rPr>
                <w:sz w:val="20"/>
              </w:rPr>
              <w:t>Измерение информации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§1.6,  вопросы 1–3, 5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Обобщение и систематизация основных понятий темы «Информация и информационные процессы».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Тема 1</w:t>
            </w:r>
          </w:p>
        </w:tc>
      </w:tr>
      <w:tr>
        <w:tc>
          <w:tcPr>
            <w:tcW w:type="dxa" w:w="1445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pStyle w:val="Style_3"/>
              <w:spacing w:after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Тема 2. Компьютер как универсальное устройство для работы с информацией</w:t>
            </w:r>
          </w:p>
        </w:tc>
      </w:tr>
      <w:tr>
        <w:trPr>
          <w:trHeight w:hRule="atLeast" w:val="329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компоненты компьютера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§2.1, вопросы 1-9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Персональный компьютер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§2.2, вопросы 1-4</w:t>
            </w:r>
          </w:p>
        </w:tc>
      </w:tr>
      <w:tr>
        <w:trPr>
          <w:trHeight w:hRule="atLeast" w:val="384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§2.3 (п. 1, 2), вопросы 1-9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программирования и прикладное программное обеспечение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§2.3 (п.3,4,5), вопросы 10, 12-18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Файлы и файловые структуры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§2.4,  вопросы 1-16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Пользовательский интерфейс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§2.5, вопросы 1-12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pStyle w:val="Style_3"/>
              <w:spacing w:after="0" w:line="240" w:lineRule="auto"/>
              <w:ind w:firstLine="0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Обобщение и систематизация основных понятий темы «Компьютер как универсальное устройство для работы с информацией».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pStyle w:val="Style_4"/>
              <w:ind w:firstLine="0" w:left="-57" w:right="-57"/>
              <w:rPr>
                <w:sz w:val="20"/>
              </w:rPr>
            </w:pPr>
          </w:p>
        </w:tc>
      </w:tr>
      <w:tr>
        <w:tc>
          <w:tcPr>
            <w:tcW w:type="dxa" w:w="1445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pStyle w:val="Style_4"/>
              <w:ind w:firstLine="0" w:left="-57" w:right="-57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Тема 3. Обработка графической информации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Формирование изображения на экране компьютера.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§3.1, вопросы 1-7 Задания 3.1–3.4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Компьютерная графика.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§3.2, вопросы 1-3, 5-10 Задания 3.5–3.9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графических изображений.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§3.3 (1,2), вопросы 1-9 Задание 3.10</w:t>
            </w:r>
          </w:p>
        </w:tc>
      </w:tr>
      <w:tr>
        <w:trPr>
          <w:trHeight w:hRule="atLeast" w:val="437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>Практическая работа № 2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«Обработка графической информации»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Задания 3.11–3.12</w:t>
            </w:r>
          </w:p>
        </w:tc>
      </w:tr>
      <w:tr>
        <w:tc>
          <w:tcPr>
            <w:tcW w:type="dxa" w:w="1445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pStyle w:val="Style_4"/>
              <w:ind w:firstLine="0" w:left="-57" w:right="-57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Тема 4. Обработка текстовой информации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Текстовые документы и технологии их создания.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§4.1, вопросы 2-6 Задания 4.1–4.5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текстовых документов на компьютере.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§4.2, вопросы 1-12 Задания 4.6–4.9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Прямое форматирование.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§4.3 (1,2,3),  вопросы 1-3 Задания 4.10-4.12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pStyle w:val="Style_5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 xml:space="preserve">Стилевое форматирование.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§4.3 (п. 4,5), вопросы 4-9 Задания 4.13-4.16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Визуализация информации в текстовых документах.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§4.4, вопросы 1-8</w:t>
            </w:r>
          </w:p>
          <w:p w14:paraId="6B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Задания 4.17–4.18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Инструменты распознавания текстов и компьютерного перевода.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§4.5, вопросы 1-7</w:t>
            </w:r>
          </w:p>
          <w:p w14:paraId="71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Задания 4.19–4.20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Оценка количественных параметров текстовых документов.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Практическая работа № 3</w:t>
            </w:r>
            <w:r>
              <w:rPr>
                <w:rFonts w:ascii="Times New Roman" w:hAnsi="Times New Roman"/>
                <w:sz w:val="20"/>
              </w:rPr>
              <w:t xml:space="preserve"> «Обработка текстовой информации»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§4.6, вопросы 1-9</w:t>
            </w:r>
          </w:p>
          <w:p w14:paraId="77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Задания 4.21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Примеры деловой переписки, учебной публикации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§§ 4.1–4.6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>Практическая работа № 4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«Подготовка реферата «История развития компьютерной техники»»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§§ 4.1–4.6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>Обобщение и систематизация основных понятий темы «Обработка текстовой информации».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Тема 4</w:t>
            </w:r>
          </w:p>
        </w:tc>
      </w:tr>
      <w:tr>
        <w:tc>
          <w:tcPr>
            <w:tcW w:type="dxa" w:w="1445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pStyle w:val="Style_4"/>
              <w:ind w:firstLine="0" w:left="-57" w:right="-57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Тема 5. Мультимедиа</w:t>
            </w:r>
          </w:p>
        </w:tc>
      </w:tr>
      <w:tr>
        <w:trPr>
          <w:trHeight w:hRule="atLeast" w:val="346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Технология мультимедиа.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pStyle w:val="Style_3"/>
              <w:spacing w:after="0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§5.1, вопросы 1-7 Задание 5.1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Компьютерные презентации.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§5.2, вопросы 1-8 Задание 5.2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мультимедийной презентации.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Задание 5.2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pStyle w:val="Style_3"/>
              <w:spacing w:after="0" w:line="240" w:lineRule="auto"/>
              <w:ind w:firstLine="17"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>Практическая работа № 5</w:t>
            </w:r>
            <w:r>
              <w:rPr>
                <w:rFonts w:ascii="Times New Roman" w:hAnsi="Times New Roman"/>
                <w:sz w:val="20"/>
              </w:rPr>
              <w:t xml:space="preserve"> .«Мультимедиа»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Тема 5</w:t>
            </w:r>
          </w:p>
        </w:tc>
      </w:tr>
      <w:t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pStyle w:val="Style_3"/>
              <w:spacing w:after="0"/>
              <w:ind w:firstLine="0" w:left="0" w:right="7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</w:t>
            </w:r>
          </w:p>
        </w:tc>
        <w:tc>
          <w:tcPr>
            <w:tcW w:type="dxa" w:w="6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pStyle w:val="Style_5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 xml:space="preserve">Обобщение и систематизация основных понятий главы «Мультимедиа».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pStyle w:val="Style_3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4"/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>Тема 5</w:t>
            </w:r>
          </w:p>
        </w:tc>
      </w:tr>
    </w:tbl>
    <w:p w14:paraId="A1010000">
      <w:pPr>
        <w:rPr>
          <w:rFonts w:ascii="Times New Roman" w:hAnsi="Times New Roman"/>
          <w:sz w:val="20"/>
        </w:rPr>
      </w:pPr>
    </w:p>
    <w:p w14:paraId="A2010000">
      <w:pPr>
        <w:rPr>
          <w:rFonts w:ascii="Times New Roman" w:hAnsi="Times New Roman"/>
          <w:sz w:val="20"/>
        </w:rPr>
      </w:pPr>
    </w:p>
    <w:sectPr>
      <w:type w:val="continuous"/>
      <w:pgSz w:h="12240" w:orient="landscape" w:w="15840"/>
      <w:pgMar w:bottom="720" w:footer="720" w:gutter="0" w:header="720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1287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Arial" w:hAnsi="Arial"/>
        <w:color w:val="000000"/>
        <w:spacing w:val="0"/>
        <w:sz w:val="28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Body Text Indent"/>
    <w:basedOn w:val="Style_6"/>
    <w:link w:val="Style_3_ch"/>
    <w:pPr>
      <w:spacing w:after="120" w:line="276" w:lineRule="auto"/>
      <w:ind w:firstLine="0" w:left="283"/>
    </w:pPr>
    <w:rPr>
      <w:rFonts w:ascii="Calibri" w:hAnsi="Calibri"/>
      <w:sz w:val="22"/>
    </w:rPr>
  </w:style>
  <w:style w:styleId="Style_3_ch" w:type="character">
    <w:name w:val="Body Text Indent"/>
    <w:basedOn w:val="Style_6_ch"/>
    <w:link w:val="Style_3"/>
    <w:rPr>
      <w:rFonts w:ascii="Calibri" w:hAnsi="Calibri"/>
      <w:sz w:val="22"/>
    </w:rPr>
  </w:style>
  <w:style w:styleId="Style_4" w:type="paragraph">
    <w:name w:val="Default"/>
    <w:link w:val="Style_4_ch"/>
    <w:rPr>
      <w:rFonts w:ascii="Times New Roman" w:hAnsi="Times New Roman"/>
      <w:color w:val="000000"/>
      <w:sz w:val="24"/>
    </w:rPr>
  </w:style>
  <w:style w:styleId="Style_4_ch" w:type="character">
    <w:name w:val="Default"/>
    <w:link w:val="Style_4"/>
    <w:rPr>
      <w:rFonts w:ascii="Times New Roman" w:hAnsi="Times New Roman"/>
      <w:color w:val="000000"/>
      <w:sz w:val="24"/>
    </w:rPr>
  </w:style>
  <w:style w:styleId="Style_12" w:type="paragraph">
    <w:name w:val="toc 3"/>
    <w:next w:val="Style_6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5" w:type="paragraph">
    <w:name w:val="Normal (Web)"/>
    <w:basedOn w:val="Style_6"/>
    <w:link w:val="Style_5_ch"/>
    <w:pPr>
      <w:spacing w:afterAutospacing="on" w:beforeAutospacing="on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6_ch"/>
    <w:link w:val="Style_5"/>
    <w:rPr>
      <w:rFonts w:ascii="Times New Roman" w:hAnsi="Times New Roman"/>
      <w:sz w:val="24"/>
    </w:rPr>
  </w:style>
  <w:style w:styleId="Style_13" w:type="paragraph">
    <w:name w:val="heading 5"/>
    <w:next w:val="Style_6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6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6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9"/>
    <w:next w:val="Style_6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6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6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6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6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6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6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2022-10-30T08:30:38Z</dcterms:modified>
</cp:coreProperties>
</file>